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FD" w:rsidRPr="00533C97" w:rsidRDefault="00DF2AFD" w:rsidP="00DF2AFD">
      <w:pPr>
        <w:pStyle w:val="3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докторантов по дисциплине </w:t>
      </w:r>
      <w:r w:rsidRPr="00DB4649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DB4649">
        <w:rPr>
          <w:rFonts w:ascii="Times New Roman" w:hAnsi="Times New Roman" w:cs="Times New Roman"/>
          <w:color w:val="000000" w:themeColor="text1"/>
          <w:sz w:val="28"/>
          <w:szCs w:val="28"/>
        </w:rPr>
        <w:t>Инновации в спортивном коневодстве</w:t>
      </w:r>
      <w:r w:rsidRPr="00DB4649">
        <w:rPr>
          <w:rFonts w:ascii="Times New Roman" w:hAnsi="Times New Roman" w:cs="Times New Roman"/>
          <w:color w:val="auto"/>
          <w:sz w:val="28"/>
          <w:szCs w:val="28"/>
        </w:rPr>
        <w:t>»:</w:t>
      </w:r>
    </w:p>
    <w:p w:rsidR="00DF2AFD" w:rsidRPr="00DB4649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Состояние и перспективы племенного  и спортивного коневодства в Республике Казахстан.</w:t>
      </w:r>
    </w:p>
    <w:p w:rsidR="00DF2AFD" w:rsidRPr="00DB4649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>Виды и условия испытаний лошадей.</w:t>
      </w:r>
    </w:p>
    <w:p w:rsidR="00DF2AFD" w:rsidRPr="00DB4649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>Оценка работоспособности спортивных лошадей.</w:t>
      </w:r>
    </w:p>
    <w:p w:rsidR="00DF2AFD" w:rsidRPr="00DB4649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Прогрессивное развитие отечественного коневодства.</w:t>
      </w:r>
    </w:p>
    <w:p w:rsidR="00DF2AFD" w:rsidRPr="00DB4649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bCs/>
          <w:sz w:val="28"/>
          <w:szCs w:val="28"/>
        </w:rPr>
        <w:t>Оценка работоспособности спортивных лошадей.</w:t>
      </w:r>
    </w:p>
    <w:p w:rsidR="00DF2AFD" w:rsidRPr="00DB4649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>Правила FEI по антидопинговому контролю и медикаментозному лечению лошадей.</w:t>
      </w:r>
    </w:p>
    <w:p w:rsidR="00DF2AFD" w:rsidRDefault="00DF2AFD" w:rsidP="00DF2AFD">
      <w:pPr>
        <w:pStyle w:val="a3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Национальные и Международные </w:t>
      </w:r>
      <w:r>
        <w:rPr>
          <w:rFonts w:ascii="Times New Roman" w:hAnsi="Times New Roman" w:cs="Times New Roman"/>
          <w:sz w:val="28"/>
          <w:szCs w:val="28"/>
        </w:rPr>
        <w:t>правила, касающие</w:t>
      </w:r>
      <w:r w:rsidRPr="00DB4649">
        <w:rPr>
          <w:rFonts w:ascii="Times New Roman" w:hAnsi="Times New Roman" w:cs="Times New Roman"/>
          <w:sz w:val="28"/>
          <w:szCs w:val="28"/>
        </w:rPr>
        <w:t>ся здоровья и благополучия лошади в спорте.</w:t>
      </w:r>
    </w:p>
    <w:p w:rsidR="00DF2AFD" w:rsidRPr="00DB4649" w:rsidRDefault="00DF2AFD" w:rsidP="00DF2AFD">
      <w:pPr>
        <w:pStyle w:val="a3"/>
        <w:numPr>
          <w:ilvl w:val="0"/>
          <w:numId w:val="3"/>
        </w:numPr>
        <w:rPr>
          <w:sz w:val="28"/>
          <w:szCs w:val="28"/>
        </w:rPr>
      </w:pPr>
      <w:r w:rsidRPr="00DB4649">
        <w:rPr>
          <w:sz w:val="28"/>
          <w:szCs w:val="28"/>
        </w:rPr>
        <w:t>Устройство беговых и скаковых дорожек</w:t>
      </w:r>
    </w:p>
    <w:p w:rsidR="00DF2AFD" w:rsidRPr="00DB4649" w:rsidRDefault="00DF2AFD" w:rsidP="00DF2AF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Выездка </w:t>
      </w:r>
      <w:proofErr w:type="spellStart"/>
      <w:r w:rsidRPr="00DB4649">
        <w:rPr>
          <w:rFonts w:ascii="Times New Roman" w:hAnsi="Times New Roman" w:cs="Times New Roman"/>
          <w:sz w:val="28"/>
          <w:szCs w:val="28"/>
        </w:rPr>
        <w:t>лошаей</w:t>
      </w:r>
      <w:proofErr w:type="spellEnd"/>
      <w:r w:rsidRPr="00DB46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FD" w:rsidRPr="00DB4649" w:rsidRDefault="00DF2AFD" w:rsidP="00DF2AF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Преодоление препятствий (конкуры).</w:t>
      </w:r>
    </w:p>
    <w:p w:rsidR="00DF2AFD" w:rsidRPr="00DB4649" w:rsidRDefault="00DF2AFD" w:rsidP="00DF2AF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Троеборье. </w:t>
      </w:r>
    </w:p>
    <w:p w:rsidR="00DF2AFD" w:rsidRPr="00DB4649" w:rsidRDefault="00DF2AFD" w:rsidP="00DF2AF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Стипль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F2AFD" w:rsidRPr="00DB4649" w:rsidRDefault="00DF2AFD" w:rsidP="00DF2AF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Конные пробеги. </w:t>
      </w:r>
    </w:p>
    <w:p w:rsidR="00DF2AFD" w:rsidRPr="002C3E1E" w:rsidRDefault="00DF2AFD" w:rsidP="00DF2AF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649">
        <w:rPr>
          <w:rFonts w:ascii="Times New Roman" w:hAnsi="Times New Roman" w:cs="Times New Roman"/>
          <w:sz w:val="28"/>
          <w:szCs w:val="28"/>
        </w:rPr>
        <w:t xml:space="preserve"> Соревнования на тройках, тачанках. </w:t>
      </w:r>
    </w:p>
    <w:p w:rsidR="00DF2AFD" w:rsidRPr="002C3E1E" w:rsidRDefault="00DF2AFD" w:rsidP="00DF2A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C3E1E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– 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СПб Лань, 2004. – 304 </w:t>
      </w:r>
      <w:proofErr w:type="gramStart"/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C3E1E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, 1989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Алебастрова</w:t>
      </w:r>
      <w:proofErr w:type="spellEnd"/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Драйвинг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. Упряжные испытания лошадей" - М.: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2009. - 128 с.: ил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DF2AFD" w:rsidRPr="002C3E1E" w:rsidRDefault="00DF2AFD" w:rsidP="00DF2AF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Биндер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2008. - 93, с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8 Кремер М. «Как добиться высоких результатов. 8 пунктов программы по подготовке лошади», пер.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., М. «Аквариум Бук», 2003. - 288 с.,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Ласков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А.А. «Подготовка лошадей к Олимпийским видам конного спорта» - 244 стр.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2C3E1E">
        <w:rPr>
          <w:rFonts w:ascii="Times New Roman" w:hAnsi="Times New Roman" w:cs="Times New Roman"/>
          <w:sz w:val="28"/>
        </w:rPr>
        <w:t>Моторико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Алма-Ата, 1981.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184с.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t xml:space="preserve">11 </w:t>
      </w:r>
      <w:proofErr w:type="spellStart"/>
      <w:r w:rsidRPr="002C3E1E">
        <w:rPr>
          <w:rFonts w:ascii="Times New Roman" w:hAnsi="Times New Roman" w:cs="Times New Roman"/>
          <w:sz w:val="28"/>
        </w:rPr>
        <w:t>Муслимов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2C3E1E">
        <w:rPr>
          <w:rFonts w:ascii="Times New Roman" w:hAnsi="Times New Roman" w:cs="Times New Roman"/>
          <w:sz w:val="28"/>
        </w:rPr>
        <w:t>Костанай</w:t>
      </w:r>
      <w:proofErr w:type="spellEnd"/>
      <w:r w:rsidRPr="002C3E1E">
        <w:rPr>
          <w:rFonts w:ascii="Times New Roman" w:hAnsi="Times New Roman" w:cs="Times New Roman"/>
          <w:sz w:val="28"/>
        </w:rPr>
        <w:t>, 2000. –  С.19.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lastRenderedPageBreak/>
        <w:t xml:space="preserve">12 </w:t>
      </w:r>
      <w:proofErr w:type="spellStart"/>
      <w:r w:rsidRPr="002C3E1E">
        <w:rPr>
          <w:rFonts w:ascii="Times New Roman" w:hAnsi="Times New Roman" w:cs="Times New Roman"/>
          <w:sz w:val="28"/>
        </w:rPr>
        <w:t>Муслимов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</w:rPr>
        <w:t>Костанай</w:t>
      </w:r>
      <w:proofErr w:type="spellEnd"/>
      <w:r w:rsidRPr="002C3E1E">
        <w:rPr>
          <w:rFonts w:ascii="Times New Roman" w:hAnsi="Times New Roman" w:cs="Times New Roman"/>
          <w:sz w:val="28"/>
        </w:rPr>
        <w:t>, 2000.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С.9.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13 Нечаев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, 2005. – 208с.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Мальштедт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Дитер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. Массаж лошадей по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акупунктурным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точкам, пер. с нем., - М.: Аквариум Бук, 2003. - 240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15 Политова М. А. «Спортивные породы лошадей», 216 стр., Издательство «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Скифия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Хоффман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К. «Школа верховой езды для начинающих» 176 стр., с ил. Издательство «Аквариум» </w:t>
      </w:r>
      <w:smartTag w:uri="urn:schemas-microsoft-com:office:smarttags" w:element="metricconverter">
        <w:smartTagPr>
          <w:attr w:name="ProductID" w:val="2000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2000 г</w:t>
        </w:r>
      </w:smartTag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17 Рождественская Г. "Орловский рысак", 160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 xml:space="preserve">., М.: Аквариум  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18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Майкл,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"Как научиться понимать лошадь"- М.: - ООО "Издательство АСТ", 2006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Хэсти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Шарпль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Дж. Полный справочник по уходу за лошадьми 384 стр., с ил. Издательство Аквариум </w:t>
      </w:r>
      <w:smartTag w:uri="urn:schemas-microsoft-com:office:smarttags" w:element="metricconverter">
        <w:smartTagPr>
          <w:attr w:name="ProductID" w:val="2000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2000 г</w:t>
        </w:r>
      </w:smartTag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Штайнкрауз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В. Верховая езда и преодоление препятствий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ер. с англ., - М.: «Аквариум Бук», 2004. - 256 с.,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21 Журналы: «Вестник с/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 и др.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22 Мир коневодства и коннозаводства - 2004, III выпуск, ВНИИК, 2004. - 244с.,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23 Шеффер М. Язык лошадей. Образ жизни, поведение, формы общения, - М.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Аквариум, 2004. - 336 с. 144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24 А. Фон Борис - Снаряжение для лошадей и пони, пер. с нем.  М.: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, 2006.  128 с.ил.</w:t>
      </w:r>
      <w:proofErr w:type="gramEnd"/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25 Основы безопасного обучения верховой езде, Изд. ВНИИ коневодства, 2003. 54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26 Питер К. Гуди "Топографическая анатомия лошади", пер. с англ. ООО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", 2006. - 150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Федерико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Тезио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"Разведение скаковых лошадей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2007. - 192 с. с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28 Л. Артамонова, А. Евдокимов "Учебник по выездке спортивной лошади: Согласно доктрине Ф.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Робишона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де ля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Гериньера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Штайнбрехта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Ф.Бошэ</w:t>
      </w:r>
      <w:proofErr w:type="spellEnd"/>
      <w:proofErr w:type="gramStart"/>
      <w:r w:rsidRPr="002C3E1E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.: ООО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2007. - 240 с.: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Оукли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Д. "Одежда для верховой езды: что НЕ НАДО носить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"П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ер. с англ. М.: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2007. - 128 с.: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30 Э.И. Веремей, В.А.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Лукьяновский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, С.В. Тимофеев, И.С. Колесниченко "Ортопедия ветеринарной медицины", учебное пособие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.: Изд-во "Лань", 2003. - 352 с.,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31 "Мир коневодства и коннозаводства - 2008", IV выпуск, ООО "КИД", ФСИК "ФАВОРИТ", ВНИИК 2008. - 112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.,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32 С.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Баскина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"О чем думает лошадь и как научиться ее понимать" - М.: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2008. - 224 с.: ил.</w:t>
      </w:r>
    </w:p>
    <w:p w:rsidR="00DF2AFD" w:rsidRPr="002C3E1E" w:rsidRDefault="00DF2AFD" w:rsidP="00DF2AF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lastRenderedPageBreak/>
        <w:t xml:space="preserve">33 "Самые популярные породы лошадей и пони", под ред. С.Б. Розенфельд - М.: "Аквариум -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2008. - 95, с ил.</w:t>
      </w:r>
    </w:p>
    <w:p w:rsidR="00DF2AFD" w:rsidRPr="00DB4649" w:rsidRDefault="00DF2AFD" w:rsidP="00DF2AFD">
      <w:pPr>
        <w:pStyle w:val="a3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DF2AFD" w:rsidRPr="00DB4649" w:rsidRDefault="00DF2AFD" w:rsidP="00DF2AFD">
      <w:pPr>
        <w:pStyle w:val="a3"/>
        <w:widowControl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DF2AFD" w:rsidRDefault="00DF2AFD" w:rsidP="00DF2AF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0" w:name="_Toc321927853"/>
    </w:p>
    <w:p w:rsidR="00DF2AFD" w:rsidRDefault="00DF2AFD" w:rsidP="00DF2AFD"/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AFD" w:rsidRPr="00E24D46" w:rsidRDefault="00DF2AFD" w:rsidP="00DF2AFD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DF2AFD" w:rsidRPr="00E24D46" w:rsidRDefault="00DF2AFD" w:rsidP="00DF2AFD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DF2AFD" w:rsidRPr="00E24D46" w:rsidRDefault="00DF2AFD" w:rsidP="00DF2AFD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DF2AFD" w:rsidRPr="00E24D46" w:rsidRDefault="00DF2AFD" w:rsidP="00DF2AFD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DF2AFD" w:rsidRPr="00E24D46" w:rsidRDefault="00DF2AFD" w:rsidP="00DF2AFD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DF2AFD" w:rsidRPr="00E24D46" w:rsidRDefault="00DF2AFD" w:rsidP="00DF2AFD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DF2AFD" w:rsidRPr="00E24D46" w:rsidRDefault="00DF2AFD" w:rsidP="00DF2AFD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DF2AFD" w:rsidRDefault="00DF2AFD" w:rsidP="00DF2AFD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DF2AFD" w:rsidRPr="00783531" w:rsidRDefault="00DF2AFD" w:rsidP="00DF2AFD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DF2AFD" w:rsidRDefault="00DF2AFD" w:rsidP="00DF2AFD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DF2AFD" w:rsidRPr="00E24D46" w:rsidRDefault="00DF2AFD" w:rsidP="00DF2AFD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2AFD" w:rsidRPr="00E24D46" w:rsidRDefault="00DF2AFD" w:rsidP="00DF2AF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DF2AFD" w:rsidRPr="00E24D46" w:rsidRDefault="00DF2AFD" w:rsidP="00DF2AF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DF2AFD" w:rsidRPr="00E24D46" w:rsidRDefault="00DF2AFD" w:rsidP="00DF2AFD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Default="00DF2AFD" w:rsidP="00DF2AFD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DF2AFD" w:rsidRPr="006F2021" w:rsidRDefault="00DF2AFD" w:rsidP="00DF2AFD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DF2AFD" w:rsidRPr="006F2021" w:rsidRDefault="00DF2AFD" w:rsidP="00DF2AFD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DF2AFD" w:rsidRPr="00A32F66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DF2AFD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DF2AFD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Казахстане</w:t>
      </w: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DF2AFD" w:rsidRPr="006F2021" w:rsidRDefault="00DF2AFD" w:rsidP="00DF2AFD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DF2AFD" w:rsidRPr="006F2021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DF2AFD" w:rsidRPr="006F2021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Pr="006F2021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DF2AFD" w:rsidRDefault="00DF2AFD" w:rsidP="00DF2AFD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485242" w:rsidRPr="00DF2AFD" w:rsidRDefault="00DF2AFD" w:rsidP="00DF2AFD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2015</w:t>
      </w:r>
      <w:bookmarkEnd w:id="0"/>
    </w:p>
    <w:sectPr w:rsidR="00485242" w:rsidRPr="00DF2AFD" w:rsidSect="0048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9E0"/>
    <w:multiLevelType w:val="hybridMultilevel"/>
    <w:tmpl w:val="A6CE9560"/>
    <w:lvl w:ilvl="0" w:tplc="9B0E134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AFD"/>
    <w:rsid w:val="00485242"/>
    <w:rsid w:val="00DF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F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F2A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2AF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DF2AFD"/>
    <w:pPr>
      <w:ind w:left="720"/>
      <w:contextualSpacing/>
    </w:pPr>
  </w:style>
  <w:style w:type="paragraph" w:customStyle="1" w:styleId="4">
    <w:name w:val="А4_обычный"/>
    <w:link w:val="40"/>
    <w:rsid w:val="00DF2AFD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DF2AFD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857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2015-10-24T07:23:00Z</dcterms:created>
  <dcterms:modified xsi:type="dcterms:W3CDTF">2015-10-24T07:24:00Z</dcterms:modified>
</cp:coreProperties>
</file>